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A8A" w:rsidRPr="00051A8A" w:rsidRDefault="00051A8A" w:rsidP="00051A8A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</w:pPr>
      <w:r w:rsidRPr="00051A8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  <w:t xml:space="preserve">L'agricoltura lombarda conta - opuscolo 2015 </w:t>
      </w:r>
    </w:p>
    <w:p w:rsidR="00051A8A" w:rsidRPr="00051A8A" w:rsidRDefault="00051A8A" w:rsidP="00051A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51A8A"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1838325" cy="1219200"/>
            <wp:effectExtent l="0" t="0" r="9525" b="0"/>
            <wp:docPr id="2" name="Immagine 2" descr="L'agricoltura lombarda conta 2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'agricoltura lombarda conta 20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A8A" w:rsidRPr="00051A8A" w:rsidRDefault="00051A8A" w:rsidP="00051A8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>E’ disponibile la sesta edizione dell’opuscolo “</w:t>
      </w:r>
      <w:r w:rsidRPr="00051A8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L’Agricoltura lombarda conta – 2015</w:t>
      </w:r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", il supporto aggiornato, facilmente fruibile e disponibile in forma continuativa riguardante le principali caratteristiche del sistema agroalimentare e forestale lombardo; </w:t>
      </w:r>
      <w:r w:rsidRPr="00051A8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l’iniziativa, finanziata dal Programma di Sviluppo Rurale 2014-2020</w:t>
      </w:r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>, rivolta ad utenti con diversi livelli di interesse, è realizzata da Regione Lombardia, in collaborazione con il Consiglio per la ricerca in agricoltura e l’analisi dell’economia agraria (CREA), ed i ricercatori ed esperti del mondo accademico per la condivisione e la valorizzazione delle informazioni statistiche ed analisi riguardanti il sistema agroalimentare lombardo e le politiche ad esso rivolte.</w:t>
      </w:r>
    </w:p>
    <w:p w:rsidR="00051A8A" w:rsidRPr="00051A8A" w:rsidRDefault="00051A8A" w:rsidP="00051A8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:rsidR="00051A8A" w:rsidRPr="00051A8A" w:rsidRDefault="00051A8A" w:rsidP="00051A8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>I contenuti in lingua italiana della pubblicazione sono resi disponibili in diverse modalità e formati:</w:t>
      </w:r>
    </w:p>
    <w:p w:rsidR="00051A8A" w:rsidRPr="00051A8A" w:rsidRDefault="00051A8A" w:rsidP="00051A8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gramStart"/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>la</w:t>
      </w:r>
      <w:proofErr w:type="gramEnd"/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versione integrale dell’opuscolo; </w:t>
      </w:r>
    </w:p>
    <w:p w:rsidR="00051A8A" w:rsidRPr="00051A8A" w:rsidRDefault="00051A8A" w:rsidP="00051A8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gramStart"/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>l’opuscolo</w:t>
      </w:r>
      <w:proofErr w:type="gramEnd"/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 singola sezione di interesse (ECONOMIA E AGRICOLTURA; SISTEMA AGROINDUSTRIALE; AGRICOLTURA; MULTIFUNZIONALITA’; AGRICOLTURA E AMBIENTE; POLITICA AGRICOLA) </w:t>
      </w:r>
    </w:p>
    <w:p w:rsidR="00051A8A" w:rsidRPr="00051A8A" w:rsidRDefault="00051A8A" w:rsidP="00051A8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gramStart"/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>inoltre</w:t>
      </w:r>
      <w:proofErr w:type="gramEnd"/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 grafici e le tabelle (in formato </w:t>
      </w:r>
      <w:proofErr w:type="spellStart"/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>excel</w:t>
      </w:r>
      <w:proofErr w:type="spellEnd"/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) raggruppati per sezione. Sarà disponibile la versione in lingua inglese dell'opuscolo nei primi mesi del prossimo anno. </w:t>
      </w:r>
    </w:p>
    <w:p w:rsidR="00051A8A" w:rsidRPr="00051A8A" w:rsidRDefault="00051A8A" w:rsidP="00051A8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>Gli argomenti:</w:t>
      </w:r>
    </w:p>
    <w:p w:rsidR="00051A8A" w:rsidRPr="00051A8A" w:rsidRDefault="00051A8A" w:rsidP="00051A8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Territorio e popolazione, PIL e Valore aggiunto, Occupazione </w:t>
      </w:r>
    </w:p>
    <w:p w:rsidR="00051A8A" w:rsidRPr="00051A8A" w:rsidRDefault="00051A8A" w:rsidP="00051A8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Scambi con l’estero, Distribuzione, Consumi alimentari, Industria alimentare e cooperazione </w:t>
      </w:r>
    </w:p>
    <w:p w:rsidR="00051A8A" w:rsidRPr="00051A8A" w:rsidRDefault="00051A8A" w:rsidP="00051A8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Aspetti climatici e andamento agro-meteorologico, Risultati produttivi in agricoltura, Consumi intermedi, Investimenti, Prezzi, Pesca e acquacoltura </w:t>
      </w:r>
    </w:p>
    <w:p w:rsidR="00051A8A" w:rsidRPr="00051A8A" w:rsidRDefault="00051A8A" w:rsidP="00051A8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Strutture in agricoltura, Risultati economici delle aziende agricole, Meccanizzazione, Credito agrario, Mercato fondiario </w:t>
      </w:r>
    </w:p>
    <w:p w:rsidR="00051A8A" w:rsidRPr="00051A8A" w:rsidRDefault="00051A8A" w:rsidP="00051A8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Prodotti a denominazione e tradizionali, Agricoltura biologica, Produzione integrata, Agriturismo, Vendita diretta, Fattorie </w:t>
      </w:r>
      <w:proofErr w:type="gramStart"/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>didattiche ,</w:t>
      </w:r>
      <w:proofErr w:type="gramEnd"/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>Agroenergie</w:t>
      </w:r>
      <w:proofErr w:type="spellEnd"/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051A8A" w:rsidRPr="00051A8A" w:rsidRDefault="00051A8A" w:rsidP="00051A8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Gestione delle risorse idriche, Pratiche agricole, Foreste, Aree protette </w:t>
      </w:r>
    </w:p>
    <w:p w:rsidR="00051A8A" w:rsidRPr="00051A8A" w:rsidRDefault="00051A8A" w:rsidP="00051A8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Legislazione regionale in materia agricola, Spesa agricola regionale, PAC – I Pilastro e il Programma di sviluppo rurale – II Pilastro. </w:t>
      </w:r>
      <w:bookmarkStart w:id="0" w:name="_GoBack"/>
      <w:bookmarkEnd w:id="0"/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:rsidR="00051A8A" w:rsidRPr="00051A8A" w:rsidRDefault="00051A8A" w:rsidP="00051A8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51A8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Informazioni </w:t>
      </w:r>
      <w:r w:rsidRPr="00051A8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br/>
      </w:r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Direzione Generale Agricoltura </w:t>
      </w:r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Maria Silvia Giannini </w:t>
      </w:r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tel. +39 02 6765 2513 </w:t>
      </w:r>
      <w:r w:rsidRPr="00051A8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email: </w:t>
      </w:r>
      <w:hyperlink r:id="rId6" w:history="1">
        <w:r w:rsidRPr="00051A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maria_silvia_giannini@regione.lombardia.it</w:t>
        </w:r>
      </w:hyperlink>
    </w:p>
    <w:p w:rsidR="008D129A" w:rsidRDefault="008D129A"/>
    <w:sectPr w:rsidR="008D129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970E9"/>
    <w:multiLevelType w:val="multilevel"/>
    <w:tmpl w:val="F926D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253805"/>
    <w:multiLevelType w:val="multilevel"/>
    <w:tmpl w:val="8A182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E77540"/>
    <w:multiLevelType w:val="multilevel"/>
    <w:tmpl w:val="C2246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7102DA"/>
    <w:multiLevelType w:val="multilevel"/>
    <w:tmpl w:val="4E92B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3248E3"/>
    <w:multiLevelType w:val="multilevel"/>
    <w:tmpl w:val="DA162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8F3"/>
    <w:rsid w:val="00051A8A"/>
    <w:rsid w:val="008B78F3"/>
    <w:rsid w:val="008D1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257D9C-3FCC-4A90-B5D2-146996983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8B78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B78F3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8B78F3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8B7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051A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36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17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5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18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7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280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461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054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34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73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7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03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42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187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013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ia_silvia_giannini@regione.lombardia.i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Maggi</dc:creator>
  <cp:keywords/>
  <dc:description/>
  <cp:lastModifiedBy>Alessandro Maggi</cp:lastModifiedBy>
  <cp:revision>2</cp:revision>
  <dcterms:created xsi:type="dcterms:W3CDTF">2017-01-27T08:40:00Z</dcterms:created>
  <dcterms:modified xsi:type="dcterms:W3CDTF">2017-01-27T08:40:00Z</dcterms:modified>
</cp:coreProperties>
</file>